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69A7" w14:textId="2283EFC3" w:rsidR="000F2C57" w:rsidRPr="005209A1" w:rsidRDefault="00765462" w:rsidP="005209A1">
      <w:pPr>
        <w:jc w:val="center"/>
        <w:rPr>
          <w:b/>
          <w:bCs/>
          <w:lang w:val="es-CO"/>
        </w:rPr>
      </w:pPr>
      <w:r w:rsidRPr="005209A1">
        <w:rPr>
          <w:b/>
          <w:bCs/>
          <w:lang w:val="es-CO"/>
        </w:rPr>
        <w:t>TÉRMINOS Y CONDICIONES PREVENTA FIAT FASTBACK</w:t>
      </w:r>
    </w:p>
    <w:p w14:paraId="006FDA71" w14:textId="588B2722" w:rsidR="00765462" w:rsidRPr="005209A1" w:rsidRDefault="00765462" w:rsidP="005209A1">
      <w:pPr>
        <w:pStyle w:val="Default"/>
        <w:jc w:val="both"/>
        <w:rPr>
          <w:color w:val="1C1E20"/>
          <w:sz w:val="22"/>
          <w:szCs w:val="22"/>
        </w:rPr>
      </w:pPr>
    </w:p>
    <w:p w14:paraId="5E1BE1DD" w14:textId="72172842" w:rsidR="00765462" w:rsidRPr="005209A1" w:rsidRDefault="00765462" w:rsidP="005209A1">
      <w:pPr>
        <w:pStyle w:val="Default"/>
        <w:jc w:val="both"/>
        <w:rPr>
          <w:sz w:val="22"/>
          <w:szCs w:val="22"/>
        </w:rPr>
      </w:pPr>
      <w:r w:rsidRPr="005209A1">
        <w:rPr>
          <w:b/>
          <w:bCs/>
          <w:color w:val="1C1E20"/>
          <w:sz w:val="22"/>
          <w:szCs w:val="22"/>
        </w:rPr>
        <w:t xml:space="preserve">1. </w:t>
      </w:r>
      <w:r w:rsidRPr="005209A1">
        <w:rPr>
          <w:b/>
          <w:bCs/>
          <w:color w:val="1C1E20"/>
          <w:sz w:val="22"/>
          <w:szCs w:val="22"/>
        </w:rPr>
        <w:t xml:space="preserve">AUTOMOTRIZ </w:t>
      </w:r>
      <w:r w:rsidRPr="005209A1">
        <w:rPr>
          <w:b/>
          <w:bCs/>
          <w:color w:val="1C1E20"/>
          <w:sz w:val="22"/>
          <w:szCs w:val="22"/>
        </w:rPr>
        <w:t>ITALOAMERICA</w:t>
      </w:r>
      <w:r w:rsidRPr="005209A1">
        <w:rPr>
          <w:b/>
          <w:bCs/>
          <w:color w:val="1C1E20"/>
          <w:sz w:val="22"/>
          <w:szCs w:val="22"/>
        </w:rPr>
        <w:t xml:space="preserve"> S.A.S., </w:t>
      </w:r>
      <w:r w:rsidRPr="005209A1">
        <w:rPr>
          <w:sz w:val="22"/>
          <w:szCs w:val="22"/>
        </w:rPr>
        <w:t xml:space="preserve">sociedad colombiana identificada con NIT </w:t>
      </w:r>
      <w:r w:rsidRPr="005209A1">
        <w:rPr>
          <w:sz w:val="22"/>
          <w:szCs w:val="22"/>
          <w:lang w:val="es-ES_tradnl"/>
        </w:rPr>
        <w:t>900.241.676-7</w:t>
      </w:r>
      <w:r w:rsidRPr="005209A1">
        <w:rPr>
          <w:sz w:val="22"/>
          <w:szCs w:val="22"/>
        </w:rPr>
        <w:t xml:space="preserve">, distribuidor autorizado de </w:t>
      </w:r>
      <w:r w:rsidRPr="005209A1">
        <w:rPr>
          <w:sz w:val="22"/>
          <w:szCs w:val="22"/>
        </w:rPr>
        <w:t>Fiat</w:t>
      </w:r>
      <w:r w:rsidRPr="005209A1">
        <w:rPr>
          <w:sz w:val="22"/>
          <w:szCs w:val="22"/>
        </w:rPr>
        <w:t xml:space="preserve"> en Colombia, (en adelante, la “Marca” o “</w:t>
      </w:r>
      <w:r w:rsidRPr="005209A1">
        <w:rPr>
          <w:sz w:val="22"/>
          <w:szCs w:val="22"/>
        </w:rPr>
        <w:t>Fiat</w:t>
      </w:r>
      <w:r w:rsidRPr="005209A1">
        <w:rPr>
          <w:sz w:val="22"/>
          <w:szCs w:val="22"/>
        </w:rPr>
        <w:t xml:space="preserve"> Colombia”), ha decidido promover una oferta, donde otorgará la oportunidad de adquirir un </w:t>
      </w:r>
      <w:r w:rsidRPr="005209A1">
        <w:rPr>
          <w:sz w:val="22"/>
          <w:szCs w:val="22"/>
        </w:rPr>
        <w:t xml:space="preserve">Fiat </w:t>
      </w:r>
      <w:proofErr w:type="spellStart"/>
      <w:r w:rsidRPr="005209A1">
        <w:rPr>
          <w:sz w:val="22"/>
          <w:szCs w:val="22"/>
        </w:rPr>
        <w:t>Fastback</w:t>
      </w:r>
      <w:proofErr w:type="spellEnd"/>
      <w:r w:rsidRPr="005209A1">
        <w:rPr>
          <w:sz w:val="22"/>
          <w:szCs w:val="22"/>
        </w:rPr>
        <w:t xml:space="preserve"> </w:t>
      </w:r>
      <w:proofErr w:type="spellStart"/>
      <w:r w:rsidRPr="005209A1">
        <w:rPr>
          <w:sz w:val="22"/>
          <w:szCs w:val="22"/>
        </w:rPr>
        <w:t>Audace</w:t>
      </w:r>
      <w:proofErr w:type="spellEnd"/>
      <w:r w:rsidRPr="005209A1">
        <w:rPr>
          <w:sz w:val="22"/>
          <w:szCs w:val="22"/>
        </w:rPr>
        <w:t xml:space="preserve"> año modelo 2014</w:t>
      </w:r>
      <w:r w:rsidRPr="005209A1">
        <w:rPr>
          <w:sz w:val="22"/>
          <w:szCs w:val="22"/>
        </w:rPr>
        <w:t xml:space="preserve">. El valor mínimo para la reserva o separación del vehículo de cualquier referencia es de COP </w:t>
      </w:r>
      <w:r w:rsidR="0061569E" w:rsidRPr="005209A1">
        <w:rPr>
          <w:sz w:val="22"/>
          <w:szCs w:val="22"/>
        </w:rPr>
        <w:t>$2.000.000</w:t>
      </w:r>
      <w:r w:rsidRPr="005209A1">
        <w:rPr>
          <w:sz w:val="22"/>
          <w:szCs w:val="22"/>
        </w:rPr>
        <w:t xml:space="preserve">. Para realizar la reserva, se debe comunicar con la red autorizada de concesionarios </w:t>
      </w:r>
      <w:r w:rsidRPr="005209A1">
        <w:rPr>
          <w:sz w:val="22"/>
          <w:szCs w:val="22"/>
        </w:rPr>
        <w:t>Fiat</w:t>
      </w:r>
      <w:r w:rsidRPr="005209A1">
        <w:rPr>
          <w:sz w:val="22"/>
          <w:szCs w:val="22"/>
        </w:rPr>
        <w:t xml:space="preserve"> a nivel nacional. Unidades limitadas (</w:t>
      </w:r>
      <w:r w:rsidRPr="005209A1">
        <w:rPr>
          <w:sz w:val="22"/>
          <w:szCs w:val="22"/>
        </w:rPr>
        <w:t>5</w:t>
      </w:r>
      <w:r w:rsidRPr="005209A1">
        <w:rPr>
          <w:sz w:val="22"/>
          <w:szCs w:val="22"/>
        </w:rPr>
        <w:t xml:space="preserve">0). Los vehículos serán entregados posterior al </w:t>
      </w:r>
      <w:r w:rsidR="0061569E" w:rsidRPr="005209A1">
        <w:rPr>
          <w:sz w:val="22"/>
          <w:szCs w:val="22"/>
        </w:rPr>
        <w:t>15</w:t>
      </w:r>
      <w:r w:rsidRPr="005209A1">
        <w:rPr>
          <w:sz w:val="22"/>
          <w:szCs w:val="22"/>
        </w:rPr>
        <w:t xml:space="preserve"> de </w:t>
      </w:r>
      <w:r w:rsidRPr="005209A1">
        <w:rPr>
          <w:sz w:val="22"/>
          <w:szCs w:val="22"/>
        </w:rPr>
        <w:t>febrero</w:t>
      </w:r>
      <w:r w:rsidRPr="005209A1">
        <w:rPr>
          <w:sz w:val="22"/>
          <w:szCs w:val="22"/>
        </w:rPr>
        <w:t xml:space="preserve"> de 2024. Precio venta público por referencia es la siguiente:</w:t>
      </w:r>
    </w:p>
    <w:p w14:paraId="18D39D14" w14:textId="77777777" w:rsidR="00765462" w:rsidRPr="005209A1" w:rsidRDefault="00765462" w:rsidP="005209A1">
      <w:pPr>
        <w:pStyle w:val="Default"/>
        <w:jc w:val="both"/>
        <w:rPr>
          <w:sz w:val="22"/>
          <w:szCs w:val="22"/>
        </w:rPr>
      </w:pPr>
    </w:p>
    <w:p w14:paraId="6EB4B9B2" w14:textId="7D707099" w:rsidR="00765462" w:rsidRPr="005209A1" w:rsidRDefault="00765462" w:rsidP="005209A1">
      <w:pPr>
        <w:pStyle w:val="Default"/>
        <w:jc w:val="both"/>
        <w:rPr>
          <w:sz w:val="22"/>
          <w:szCs w:val="22"/>
        </w:rPr>
      </w:pPr>
      <w:r w:rsidRPr="005209A1">
        <w:rPr>
          <w:sz w:val="22"/>
          <w:szCs w:val="22"/>
        </w:rPr>
        <w:t>AUDACE</w:t>
      </w:r>
      <w:r w:rsidRPr="005209A1">
        <w:rPr>
          <w:sz w:val="22"/>
          <w:szCs w:val="22"/>
        </w:rPr>
        <w:t xml:space="preserve"> – PVP COP 116.990.000</w:t>
      </w:r>
      <w:r w:rsidRPr="005209A1">
        <w:rPr>
          <w:sz w:val="22"/>
          <w:szCs w:val="22"/>
        </w:rPr>
        <w:t xml:space="preserve"> </w:t>
      </w:r>
      <w:r w:rsidRPr="005209A1">
        <w:rPr>
          <w:sz w:val="22"/>
          <w:szCs w:val="22"/>
        </w:rPr>
        <w:t>IVA incluido.</w:t>
      </w:r>
    </w:p>
    <w:p w14:paraId="243DACD2" w14:textId="77777777" w:rsidR="00765462" w:rsidRPr="005209A1" w:rsidRDefault="00765462" w:rsidP="005209A1">
      <w:pPr>
        <w:pStyle w:val="Default"/>
        <w:jc w:val="both"/>
        <w:rPr>
          <w:sz w:val="22"/>
          <w:szCs w:val="22"/>
        </w:rPr>
      </w:pPr>
    </w:p>
    <w:p w14:paraId="48EED08F" w14:textId="1DE7FC4A" w:rsidR="00765462" w:rsidRPr="005209A1" w:rsidRDefault="00765462" w:rsidP="005209A1">
      <w:pPr>
        <w:pStyle w:val="Default"/>
        <w:jc w:val="both"/>
        <w:rPr>
          <w:sz w:val="22"/>
          <w:szCs w:val="22"/>
        </w:rPr>
      </w:pPr>
      <w:r w:rsidRPr="005209A1">
        <w:rPr>
          <w:sz w:val="22"/>
          <w:szCs w:val="22"/>
        </w:rPr>
        <w:t xml:space="preserve">Esta oferta no es acumulable con otras ofertas y/o promociones. Oferta a nivel nacional válida del 1 de </w:t>
      </w:r>
      <w:r w:rsidRPr="005209A1">
        <w:rPr>
          <w:sz w:val="22"/>
          <w:szCs w:val="22"/>
        </w:rPr>
        <w:t>noviembre</w:t>
      </w:r>
      <w:r w:rsidRPr="005209A1">
        <w:rPr>
          <w:sz w:val="22"/>
          <w:szCs w:val="22"/>
        </w:rPr>
        <w:t xml:space="preserve"> al 31 de </w:t>
      </w:r>
      <w:r w:rsidRPr="005209A1">
        <w:rPr>
          <w:sz w:val="22"/>
          <w:szCs w:val="22"/>
        </w:rPr>
        <w:t>diciembre</w:t>
      </w:r>
      <w:r w:rsidRPr="005209A1">
        <w:rPr>
          <w:sz w:val="22"/>
          <w:szCs w:val="22"/>
        </w:rPr>
        <w:t xml:space="preserve"> de 2023 o hasta agotar existencias, lo que primero ocurra</w:t>
      </w:r>
      <w:r w:rsidR="0061569E" w:rsidRPr="005209A1">
        <w:rPr>
          <w:sz w:val="22"/>
          <w:szCs w:val="22"/>
        </w:rPr>
        <w:t xml:space="preserve"> (50 unidades)</w:t>
      </w:r>
      <w:r w:rsidRPr="005209A1">
        <w:rPr>
          <w:sz w:val="22"/>
          <w:szCs w:val="22"/>
        </w:rPr>
        <w:t xml:space="preserve">. Para mayor información consulta la red de concesionarios autorizados y/o la página web </w:t>
      </w:r>
      <w:r w:rsidRPr="005209A1">
        <w:rPr>
          <w:sz w:val="22"/>
          <w:szCs w:val="22"/>
        </w:rPr>
        <w:t>Fiat</w:t>
      </w:r>
      <w:r w:rsidRPr="005209A1">
        <w:rPr>
          <w:sz w:val="22"/>
          <w:szCs w:val="22"/>
        </w:rPr>
        <w:t xml:space="preserve"> </w:t>
      </w:r>
      <w:r w:rsidRPr="005209A1">
        <w:rPr>
          <w:color w:val="0462C1"/>
          <w:sz w:val="22"/>
          <w:szCs w:val="22"/>
        </w:rPr>
        <w:t>https://www.</w:t>
      </w:r>
      <w:r w:rsidRPr="005209A1">
        <w:rPr>
          <w:color w:val="0462C1"/>
          <w:sz w:val="22"/>
          <w:szCs w:val="22"/>
        </w:rPr>
        <w:t>fiat.com.co</w:t>
      </w:r>
      <w:r w:rsidRPr="005209A1">
        <w:rPr>
          <w:sz w:val="22"/>
          <w:szCs w:val="22"/>
        </w:rPr>
        <w:t xml:space="preserve">. FIAT es una marca registrada de FCA Group Marketing </w:t>
      </w:r>
      <w:proofErr w:type="spellStart"/>
      <w:r w:rsidRPr="005209A1">
        <w:rPr>
          <w:sz w:val="22"/>
          <w:szCs w:val="22"/>
        </w:rPr>
        <w:t>S.p.A</w:t>
      </w:r>
      <w:proofErr w:type="spellEnd"/>
      <w:r w:rsidRPr="005209A1">
        <w:rPr>
          <w:sz w:val="22"/>
          <w:szCs w:val="22"/>
        </w:rPr>
        <w:t>., utilizada bajo autorización.</w:t>
      </w:r>
    </w:p>
    <w:p w14:paraId="52E93325" w14:textId="77777777" w:rsidR="00765462" w:rsidRPr="005209A1" w:rsidRDefault="00765462" w:rsidP="005209A1">
      <w:pPr>
        <w:pStyle w:val="Default"/>
        <w:jc w:val="both"/>
        <w:rPr>
          <w:sz w:val="22"/>
          <w:szCs w:val="22"/>
        </w:rPr>
      </w:pPr>
    </w:p>
    <w:p w14:paraId="01E9CC62" w14:textId="5D9C8AE7" w:rsidR="00765462" w:rsidRPr="005209A1" w:rsidRDefault="00765462" w:rsidP="005209A1">
      <w:pPr>
        <w:pStyle w:val="Default"/>
        <w:jc w:val="both"/>
        <w:rPr>
          <w:b/>
          <w:bCs/>
          <w:sz w:val="22"/>
          <w:szCs w:val="22"/>
        </w:rPr>
      </w:pPr>
      <w:r w:rsidRPr="005209A1">
        <w:rPr>
          <w:b/>
          <w:bCs/>
          <w:sz w:val="22"/>
          <w:szCs w:val="22"/>
        </w:rPr>
        <w:t>Protección de Datos</w:t>
      </w:r>
    </w:p>
    <w:p w14:paraId="7E532301" w14:textId="77777777" w:rsidR="00765462" w:rsidRPr="005209A1" w:rsidRDefault="00765462" w:rsidP="005209A1">
      <w:pPr>
        <w:pStyle w:val="Default"/>
        <w:jc w:val="both"/>
        <w:rPr>
          <w:sz w:val="22"/>
          <w:szCs w:val="22"/>
        </w:rPr>
      </w:pPr>
    </w:p>
    <w:p w14:paraId="01527E7B" w14:textId="59899A5B" w:rsidR="00765462" w:rsidRPr="005209A1" w:rsidRDefault="00765462" w:rsidP="005209A1">
      <w:pPr>
        <w:pStyle w:val="Default"/>
        <w:spacing w:after="32"/>
        <w:jc w:val="both"/>
        <w:rPr>
          <w:sz w:val="22"/>
          <w:szCs w:val="22"/>
        </w:rPr>
      </w:pPr>
      <w:r w:rsidRPr="005209A1">
        <w:rPr>
          <w:sz w:val="22"/>
          <w:szCs w:val="22"/>
        </w:rPr>
        <w:t xml:space="preserve">1. Los Clientes autorizan el tratamiento de sus datos personales (incluyendo, pero sin limitarse a datos sensibles como fotografías o videos que podrán ser publicados en las redes sociales de </w:t>
      </w:r>
      <w:r w:rsidRPr="005209A1">
        <w:rPr>
          <w:sz w:val="22"/>
          <w:szCs w:val="22"/>
        </w:rPr>
        <w:t>Fiat</w:t>
      </w:r>
      <w:r w:rsidRPr="005209A1">
        <w:rPr>
          <w:sz w:val="22"/>
          <w:szCs w:val="22"/>
        </w:rPr>
        <w:t xml:space="preserve"> Colombia, como medio de comunicación de AE), a la transmisión y/o transferencia de sus datos a terceros aliados nacionales e internacionales de conformidad con la política disponible en </w:t>
      </w:r>
      <w:r w:rsidR="00CE069D" w:rsidRPr="005209A1">
        <w:rPr>
          <w:sz w:val="22"/>
          <w:szCs w:val="22"/>
        </w:rPr>
        <w:t>https://astara.com.co/wp-content/uploads/2023/08/2.1-Politica-de-Privacidad-de-los-datos-Automotriz-Italoamerica-S.A.S.pdf</w:t>
      </w:r>
      <w:r w:rsidR="00CE069D" w:rsidRPr="005209A1">
        <w:rPr>
          <w:sz w:val="22"/>
          <w:szCs w:val="22"/>
        </w:rPr>
        <w:t xml:space="preserve"> </w:t>
      </w:r>
      <w:r w:rsidRPr="005209A1">
        <w:rPr>
          <w:sz w:val="22"/>
          <w:szCs w:val="22"/>
        </w:rPr>
        <w:t>y en caso de utilizar imágenes de terceros contar con su debida autorización según lo dispuesto en la Ley 1581 de 2012 y sus normas reglamentarias.</w:t>
      </w:r>
    </w:p>
    <w:p w14:paraId="54CAF4F9" w14:textId="4ECAB341" w:rsidR="00765462" w:rsidRPr="005209A1" w:rsidRDefault="00765462" w:rsidP="005209A1">
      <w:pPr>
        <w:pStyle w:val="Default"/>
        <w:jc w:val="both"/>
        <w:rPr>
          <w:sz w:val="22"/>
          <w:szCs w:val="22"/>
        </w:rPr>
      </w:pPr>
      <w:r w:rsidRPr="005209A1">
        <w:rPr>
          <w:sz w:val="22"/>
          <w:szCs w:val="22"/>
        </w:rPr>
        <w:t>2. Los datos que se tendrán en cuenta incluyen, pero no se limitan a los siguientes: no</w:t>
      </w:r>
      <w:r w:rsidR="005176B0" w:rsidRPr="005209A1">
        <w:rPr>
          <w:noProof/>
          <w:sz w:val="22"/>
          <w:szCs w:val="22"/>
        </w:rPr>
        <w:t xml:space="preserve">  </w:t>
      </w:r>
      <w:proofErr w:type="spellStart"/>
      <w:r w:rsidRPr="005209A1">
        <w:rPr>
          <w:sz w:val="22"/>
          <w:szCs w:val="22"/>
        </w:rPr>
        <w:t>mbre</w:t>
      </w:r>
      <w:proofErr w:type="spellEnd"/>
      <w:r w:rsidRPr="005209A1">
        <w:rPr>
          <w:sz w:val="22"/>
          <w:szCs w:val="22"/>
        </w:rPr>
        <w:t>(s) y apellidos, documento de identidad (cédula de ciudadanía, cedula de extranjería o pasaporte para extranjeros) correo electrónico, número de celular</w:t>
      </w:r>
      <w:r w:rsidRPr="005209A1">
        <w:rPr>
          <w:sz w:val="22"/>
          <w:szCs w:val="22"/>
        </w:rPr>
        <w:t>.</w:t>
      </w:r>
    </w:p>
    <w:p w14:paraId="3404C096" w14:textId="355CFC94" w:rsidR="00765462" w:rsidRPr="005209A1" w:rsidRDefault="00765462" w:rsidP="005209A1">
      <w:pPr>
        <w:pStyle w:val="Default"/>
        <w:jc w:val="both"/>
        <w:rPr>
          <w:sz w:val="22"/>
          <w:szCs w:val="22"/>
        </w:rPr>
      </w:pPr>
    </w:p>
    <w:p w14:paraId="42AEF2B5" w14:textId="514BB501" w:rsidR="0061569E" w:rsidRPr="005209A1" w:rsidRDefault="00765462" w:rsidP="005209A1">
      <w:pPr>
        <w:pStyle w:val="Default"/>
        <w:jc w:val="both"/>
        <w:rPr>
          <w:sz w:val="22"/>
          <w:szCs w:val="22"/>
        </w:rPr>
      </w:pPr>
      <w:r w:rsidRPr="005209A1">
        <w:rPr>
          <w:b/>
          <w:bCs/>
          <w:sz w:val="22"/>
          <w:szCs w:val="22"/>
        </w:rPr>
        <w:t xml:space="preserve">2. </w:t>
      </w:r>
      <w:r w:rsidRPr="005209A1">
        <w:rPr>
          <w:b/>
          <w:bCs/>
          <w:sz w:val="22"/>
          <w:szCs w:val="22"/>
        </w:rPr>
        <w:t>El mantenimiento incluido,</w:t>
      </w:r>
      <w:r w:rsidRPr="005209A1">
        <w:rPr>
          <w:sz w:val="22"/>
          <w:szCs w:val="22"/>
        </w:rPr>
        <w:t xml:space="preserve"> corresponde a las revisiones de 10.000, 20.000 y 30.000 km o los 3 primeros años lo que primero se cumpla y cubre las operaciones estándar de la siguiente manera: 1) Un año o 10.000 kilómetros incluye: cambio de aceite y filtro, filtro de aire</w:t>
      </w:r>
      <w:r w:rsidR="005176B0" w:rsidRPr="005209A1">
        <w:rPr>
          <w:sz w:val="22"/>
          <w:szCs w:val="22"/>
        </w:rPr>
        <w:t xml:space="preserve"> </w:t>
      </w:r>
      <w:r w:rsidRPr="005209A1">
        <w:rPr>
          <w:sz w:val="22"/>
          <w:szCs w:val="22"/>
        </w:rPr>
        <w:t xml:space="preserve">y mano de obra; 2) Dos años o 20.000 kilómetros incluye:  cambio de aceite y filtro, filtro de aire, filtro de </w:t>
      </w:r>
      <w:r w:rsidR="005176B0" w:rsidRPr="005209A1">
        <w:rPr>
          <w:sz w:val="22"/>
          <w:szCs w:val="22"/>
        </w:rPr>
        <w:t xml:space="preserve">A/C y </w:t>
      </w:r>
      <w:r w:rsidRPr="005209A1">
        <w:rPr>
          <w:sz w:val="22"/>
          <w:szCs w:val="22"/>
        </w:rPr>
        <w:t xml:space="preserve">mano de obra; 3) Tres años o 30.000 kilómetros incluye: </w:t>
      </w:r>
      <w:r w:rsidR="005176B0" w:rsidRPr="005209A1">
        <w:rPr>
          <w:sz w:val="22"/>
          <w:szCs w:val="22"/>
        </w:rPr>
        <w:t>cambio de aceite y filtro, filtro de aire y mano de obra</w:t>
      </w:r>
      <w:r w:rsidR="005176B0" w:rsidRPr="005209A1">
        <w:rPr>
          <w:sz w:val="22"/>
          <w:szCs w:val="22"/>
        </w:rPr>
        <w:t>.</w:t>
      </w:r>
    </w:p>
    <w:p w14:paraId="771B6D1D" w14:textId="7235FBED" w:rsidR="0061569E" w:rsidRPr="005209A1" w:rsidRDefault="0061569E" w:rsidP="005209A1">
      <w:pPr>
        <w:pStyle w:val="Default"/>
        <w:jc w:val="both"/>
        <w:rPr>
          <w:sz w:val="22"/>
          <w:szCs w:val="22"/>
        </w:rPr>
      </w:pPr>
    </w:p>
    <w:p w14:paraId="22788456" w14:textId="32E8A80E" w:rsidR="00765462" w:rsidRPr="005209A1" w:rsidRDefault="0061569E" w:rsidP="005209A1">
      <w:pPr>
        <w:pStyle w:val="Default"/>
        <w:jc w:val="both"/>
        <w:rPr>
          <w:sz w:val="22"/>
          <w:szCs w:val="22"/>
        </w:rPr>
      </w:pPr>
      <w:r w:rsidRPr="005209A1">
        <w:rPr>
          <w:b/>
          <w:bCs/>
          <w:sz w:val="22"/>
          <w:szCs w:val="22"/>
        </w:rPr>
        <w:t>3. El descuento vitalicio es</w:t>
      </w:r>
      <w:r w:rsidRPr="005209A1">
        <w:rPr>
          <w:b/>
          <w:bCs/>
          <w:sz w:val="22"/>
          <w:szCs w:val="22"/>
        </w:rPr>
        <w:t xml:space="preserve"> un </w:t>
      </w:r>
      <w:r w:rsidRPr="005209A1">
        <w:rPr>
          <w:b/>
          <w:bCs/>
          <w:sz w:val="22"/>
          <w:szCs w:val="22"/>
        </w:rPr>
        <w:t>beneficio</w:t>
      </w:r>
      <w:r w:rsidRPr="005209A1">
        <w:rPr>
          <w:sz w:val="22"/>
          <w:szCs w:val="22"/>
        </w:rPr>
        <w:t xml:space="preserve"> (en adelante, </w:t>
      </w:r>
      <w:r w:rsidRPr="005209A1">
        <w:rPr>
          <w:sz w:val="22"/>
          <w:szCs w:val="22"/>
        </w:rPr>
        <w:t>el Beneficio</w:t>
      </w:r>
      <w:r w:rsidRPr="005209A1">
        <w:rPr>
          <w:sz w:val="22"/>
          <w:szCs w:val="22"/>
        </w:rPr>
        <w:t xml:space="preserve">) que ofrecerá </w:t>
      </w:r>
      <w:r w:rsidRPr="005209A1">
        <w:rPr>
          <w:sz w:val="22"/>
          <w:szCs w:val="22"/>
        </w:rPr>
        <w:t xml:space="preserve">un descuento del 10% en repuestos, accesorios y mano </w:t>
      </w:r>
      <w:r w:rsidRPr="005209A1">
        <w:rPr>
          <w:sz w:val="22"/>
          <w:szCs w:val="22"/>
        </w:rPr>
        <w:t>que el cliente compr</w:t>
      </w:r>
      <w:r w:rsidRPr="005209A1">
        <w:rPr>
          <w:sz w:val="22"/>
          <w:szCs w:val="22"/>
        </w:rPr>
        <w:t>e</w:t>
      </w:r>
      <w:r w:rsidRPr="005209A1">
        <w:rPr>
          <w:sz w:val="22"/>
          <w:szCs w:val="22"/>
        </w:rPr>
        <w:t xml:space="preserve"> en su totalidad e instal</w:t>
      </w:r>
      <w:r w:rsidRPr="005209A1">
        <w:rPr>
          <w:sz w:val="22"/>
          <w:szCs w:val="22"/>
        </w:rPr>
        <w:t>e</w:t>
      </w:r>
      <w:r w:rsidRPr="005209A1">
        <w:rPr>
          <w:sz w:val="22"/>
          <w:szCs w:val="22"/>
        </w:rPr>
        <w:t xml:space="preserve"> en la red de concesionarios autorizados de Automotriz </w:t>
      </w:r>
      <w:r w:rsidRPr="005209A1">
        <w:rPr>
          <w:sz w:val="22"/>
          <w:szCs w:val="22"/>
        </w:rPr>
        <w:t>Italoamerica</w:t>
      </w:r>
      <w:r w:rsidRPr="005209A1">
        <w:rPr>
          <w:sz w:val="22"/>
          <w:szCs w:val="22"/>
        </w:rPr>
        <w:t xml:space="preserve"> SAS (en adelante, </w:t>
      </w:r>
      <w:r w:rsidRPr="005209A1">
        <w:rPr>
          <w:sz w:val="22"/>
          <w:szCs w:val="22"/>
        </w:rPr>
        <w:t>Fiat</w:t>
      </w:r>
      <w:r w:rsidRPr="005209A1">
        <w:rPr>
          <w:sz w:val="22"/>
          <w:szCs w:val="22"/>
        </w:rPr>
        <w:t xml:space="preserve"> Colombia). </w:t>
      </w:r>
      <w:r w:rsidRPr="005209A1">
        <w:rPr>
          <w:sz w:val="22"/>
          <w:szCs w:val="22"/>
        </w:rPr>
        <w:t>El descuento</w:t>
      </w:r>
      <w:r w:rsidRPr="005209A1">
        <w:rPr>
          <w:sz w:val="22"/>
          <w:szCs w:val="22"/>
        </w:rPr>
        <w:t xml:space="preserve"> será concedid</w:t>
      </w:r>
      <w:r w:rsidRPr="005209A1">
        <w:rPr>
          <w:sz w:val="22"/>
          <w:szCs w:val="22"/>
        </w:rPr>
        <w:t>o</w:t>
      </w:r>
      <w:r w:rsidRPr="005209A1">
        <w:rPr>
          <w:sz w:val="22"/>
          <w:szCs w:val="22"/>
        </w:rPr>
        <w:t xml:space="preserve"> a aquellos propietarios de vehículos </w:t>
      </w:r>
      <w:r w:rsidRPr="005209A1">
        <w:rPr>
          <w:sz w:val="22"/>
          <w:szCs w:val="22"/>
        </w:rPr>
        <w:t xml:space="preserve">Fiat </w:t>
      </w:r>
      <w:proofErr w:type="spellStart"/>
      <w:r w:rsidRPr="005209A1">
        <w:rPr>
          <w:sz w:val="22"/>
          <w:szCs w:val="22"/>
        </w:rPr>
        <w:t>Fastback</w:t>
      </w:r>
      <w:proofErr w:type="spellEnd"/>
      <w:r w:rsidRPr="005209A1">
        <w:rPr>
          <w:sz w:val="22"/>
          <w:szCs w:val="22"/>
        </w:rPr>
        <w:t xml:space="preserve"> </w:t>
      </w:r>
      <w:proofErr w:type="spellStart"/>
      <w:r w:rsidRPr="005209A1">
        <w:rPr>
          <w:sz w:val="22"/>
          <w:szCs w:val="22"/>
        </w:rPr>
        <w:t>Audace</w:t>
      </w:r>
      <w:proofErr w:type="spellEnd"/>
      <w:r w:rsidRPr="005209A1">
        <w:rPr>
          <w:sz w:val="22"/>
          <w:szCs w:val="22"/>
        </w:rPr>
        <w:t xml:space="preserve"> </w:t>
      </w:r>
      <w:r w:rsidR="00A07098" w:rsidRPr="005209A1">
        <w:rPr>
          <w:sz w:val="22"/>
          <w:szCs w:val="22"/>
        </w:rPr>
        <w:t xml:space="preserve">año modelo 2014 </w:t>
      </w:r>
      <w:r w:rsidRPr="005209A1">
        <w:rPr>
          <w:sz w:val="22"/>
          <w:szCs w:val="22"/>
        </w:rPr>
        <w:t>que adquieran el vehículo en preventa desde el 1 de noviembre hasta el 31 de noviembre de 2023 o hasta agotar las 50 unidades disponibles</w:t>
      </w:r>
      <w:r w:rsidRPr="005209A1">
        <w:rPr>
          <w:sz w:val="22"/>
          <w:szCs w:val="22"/>
        </w:rPr>
        <w:t>. La vigencia de est</w:t>
      </w:r>
      <w:r w:rsidR="00A07098" w:rsidRPr="005209A1">
        <w:rPr>
          <w:sz w:val="22"/>
          <w:szCs w:val="22"/>
        </w:rPr>
        <w:t xml:space="preserve">e descuento </w:t>
      </w:r>
      <w:r w:rsidRPr="005209A1">
        <w:rPr>
          <w:sz w:val="22"/>
          <w:szCs w:val="22"/>
        </w:rPr>
        <w:t>es indefinida siempre y cuando se acredite la propiedad del vehículo</w:t>
      </w:r>
      <w:r w:rsidR="00A07098" w:rsidRPr="005209A1">
        <w:rPr>
          <w:sz w:val="22"/>
          <w:szCs w:val="22"/>
        </w:rPr>
        <w:t>,</w:t>
      </w:r>
      <w:r w:rsidRPr="005209A1">
        <w:rPr>
          <w:sz w:val="22"/>
          <w:szCs w:val="22"/>
        </w:rPr>
        <w:t xml:space="preserve"> </w:t>
      </w:r>
      <w:r w:rsidR="00A07098" w:rsidRPr="005209A1">
        <w:rPr>
          <w:sz w:val="22"/>
          <w:szCs w:val="22"/>
        </w:rPr>
        <w:t>no es transmisible este beneficio. La acción comercial no podrá ser sustituida por dinero en efectivo ni será acumulable con otras promociones.</w:t>
      </w:r>
      <w:r w:rsidR="00A07098" w:rsidRPr="005209A1">
        <w:rPr>
          <w:sz w:val="22"/>
          <w:szCs w:val="22"/>
        </w:rPr>
        <w:t xml:space="preserve"> </w:t>
      </w:r>
      <w:r w:rsidR="00A07098" w:rsidRPr="005209A1">
        <w:rPr>
          <w:sz w:val="22"/>
          <w:szCs w:val="22"/>
        </w:rPr>
        <w:t>El programa estará vigent</w:t>
      </w:r>
      <w:r w:rsidR="005209A1">
        <w:rPr>
          <w:sz w:val="22"/>
          <w:szCs w:val="22"/>
        </w:rPr>
        <w:t>e</w:t>
      </w:r>
      <w:r w:rsidR="00A07098" w:rsidRPr="005209A1">
        <w:rPr>
          <w:sz w:val="22"/>
          <w:szCs w:val="22"/>
        </w:rPr>
        <w:t xml:space="preserve"> durante el tiempo que </w:t>
      </w:r>
      <w:r w:rsidR="00A07098" w:rsidRPr="005209A1">
        <w:rPr>
          <w:sz w:val="22"/>
          <w:szCs w:val="22"/>
        </w:rPr>
        <w:t>el cliente sea</w:t>
      </w:r>
      <w:r w:rsidR="00A07098" w:rsidRPr="005209A1">
        <w:rPr>
          <w:sz w:val="22"/>
          <w:szCs w:val="22"/>
        </w:rPr>
        <w:t xml:space="preserve"> propietario </w:t>
      </w:r>
      <w:r w:rsidR="00A07098" w:rsidRPr="005209A1">
        <w:rPr>
          <w:sz w:val="22"/>
          <w:szCs w:val="22"/>
        </w:rPr>
        <w:t xml:space="preserve">su Fiat </w:t>
      </w:r>
      <w:proofErr w:type="spellStart"/>
      <w:r w:rsidR="00A07098" w:rsidRPr="005209A1">
        <w:rPr>
          <w:sz w:val="22"/>
          <w:szCs w:val="22"/>
        </w:rPr>
        <w:t>Fastback</w:t>
      </w:r>
      <w:proofErr w:type="spellEnd"/>
      <w:r w:rsidR="005209A1">
        <w:rPr>
          <w:sz w:val="22"/>
          <w:szCs w:val="22"/>
        </w:rPr>
        <w:t>.</w:t>
      </w:r>
    </w:p>
    <w:sectPr w:rsidR="00765462" w:rsidRPr="005209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BCD"/>
    <w:multiLevelType w:val="hybridMultilevel"/>
    <w:tmpl w:val="B25274DA"/>
    <w:lvl w:ilvl="0" w:tplc="C5EC6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C1E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62"/>
    <w:rsid w:val="000F2C57"/>
    <w:rsid w:val="00165495"/>
    <w:rsid w:val="0047113B"/>
    <w:rsid w:val="005176B0"/>
    <w:rsid w:val="005209A1"/>
    <w:rsid w:val="0061569E"/>
    <w:rsid w:val="00765462"/>
    <w:rsid w:val="00835DDA"/>
    <w:rsid w:val="00A07098"/>
    <w:rsid w:val="00CE069D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A07C"/>
  <w15:chartTrackingRefBased/>
  <w15:docId w15:val="{3A977814-A754-4912-A0EB-F0E546C7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54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7A052373ADD439D1AD99E206B7F67" ma:contentTypeVersion="15" ma:contentTypeDescription="Crear nuevo documento." ma:contentTypeScope="" ma:versionID="9173b2c178eea971ff7780adafb8a931">
  <xsd:schema xmlns:xsd="http://www.w3.org/2001/XMLSchema" xmlns:xs="http://www.w3.org/2001/XMLSchema" xmlns:p="http://schemas.microsoft.com/office/2006/metadata/properties" xmlns:ns2="e2c4153b-d322-41d1-a91f-9ffc4d5bacb4" xmlns:ns3="3be5f39e-6f94-42d4-a5ef-b8fe6e18411d" targetNamespace="http://schemas.microsoft.com/office/2006/metadata/properties" ma:root="true" ma:fieldsID="7613a4158340e893544e4581dc08b440" ns2:_="" ns3:_="">
    <xsd:import namespace="e2c4153b-d322-41d1-a91f-9ffc4d5bacb4"/>
    <xsd:import namespace="3be5f39e-6f94-42d4-a5ef-b8fe6e184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4153b-d322-41d1-a91f-9ffc4d5ba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d5da9c22-7670-4096-8b83-59bc4afc1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f39e-6f94-42d4-a5ef-b8fe6e18411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ae7d03-58e8-46a2-8c52-38397e3f6f86}" ma:internalName="TaxCatchAll" ma:showField="CatchAllData" ma:web="3be5f39e-6f94-42d4-a5ef-b8fe6e184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4C9EF-896C-470F-B28B-2C33320FF4CB}"/>
</file>

<file path=customXml/itemProps2.xml><?xml version="1.0" encoding="utf-8"?>
<ds:datastoreItem xmlns:ds="http://schemas.openxmlformats.org/officeDocument/2006/customXml" ds:itemID="{C76595C3-92AB-4D93-885C-1E1B43955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Vanegas</dc:creator>
  <cp:keywords/>
  <dc:description/>
  <cp:lastModifiedBy>Camila Vanegas</cp:lastModifiedBy>
  <cp:revision>1</cp:revision>
  <dcterms:created xsi:type="dcterms:W3CDTF">2023-10-27T16:54:00Z</dcterms:created>
  <dcterms:modified xsi:type="dcterms:W3CDTF">2023-10-27T22:05:00Z</dcterms:modified>
</cp:coreProperties>
</file>